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B7B" w14:textId="4E5EC4AD" w:rsidR="00927BC6" w:rsidRDefault="002D4993" w:rsidP="007F124E">
      <w:pPr>
        <w:jc w:val="center"/>
        <w:rPr>
          <w:b/>
          <w:sz w:val="36"/>
        </w:rPr>
      </w:pPr>
      <w:r>
        <w:rPr>
          <w:b/>
          <w:noProof/>
        </w:rPr>
        <w:drawing>
          <wp:inline distT="0" distB="0" distL="0" distR="0" wp14:anchorId="24AC031E" wp14:editId="27928979">
            <wp:extent cx="5197198" cy="1188602"/>
            <wp:effectExtent l="0" t="0" r="10160" b="5715"/>
            <wp:docPr id="1" name="Picture 1" descr="../../Logos/MinistrySafe%20long%2009-13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ogos/MinistrySafe%20long%2009-13-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53" cy="11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C456" w14:textId="77777777" w:rsidR="007F124E" w:rsidRPr="007F124E" w:rsidRDefault="007F124E" w:rsidP="007F124E">
      <w:pPr>
        <w:jc w:val="center"/>
        <w:rPr>
          <w:b/>
          <w:sz w:val="20"/>
          <w:szCs w:val="20"/>
        </w:rPr>
      </w:pPr>
    </w:p>
    <w:p w14:paraId="387EF6B4" w14:textId="77777777" w:rsidR="00927BC6" w:rsidRDefault="00785AB9" w:rsidP="00D5212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REPORTING </w:t>
      </w:r>
      <w:r w:rsidR="00927BC6" w:rsidRPr="00927BC6">
        <w:rPr>
          <w:b/>
          <w:sz w:val="32"/>
        </w:rPr>
        <w:t>CHILD</w:t>
      </w:r>
      <w:r>
        <w:rPr>
          <w:b/>
          <w:sz w:val="32"/>
        </w:rPr>
        <w:t xml:space="preserve"> </w:t>
      </w:r>
      <w:r w:rsidR="00927BC6" w:rsidRPr="00927BC6">
        <w:rPr>
          <w:b/>
          <w:sz w:val="32"/>
        </w:rPr>
        <w:t xml:space="preserve">ABUSE </w:t>
      </w:r>
      <w:r w:rsidR="002D5C9E">
        <w:rPr>
          <w:b/>
          <w:sz w:val="32"/>
        </w:rPr>
        <w:t>or NEGLECT</w:t>
      </w:r>
    </w:p>
    <w:p w14:paraId="5DAAE16F" w14:textId="3B7A3B3F" w:rsidR="00440289" w:rsidRPr="00440289" w:rsidRDefault="00BE2B57" w:rsidP="00D52126">
      <w:pPr>
        <w:jc w:val="center"/>
        <w:outlineLvl w:val="0"/>
        <w:rPr>
          <w:b/>
          <w:color w:val="632423" w:themeColor="accent2" w:themeShade="80"/>
        </w:rPr>
      </w:pPr>
      <w:bookmarkStart w:id="0" w:name="_GoBack"/>
      <w:bookmarkEnd w:id="0"/>
      <w:r>
        <w:rPr>
          <w:b/>
          <w:color w:val="632423" w:themeColor="accent2" w:themeShade="80"/>
        </w:rPr>
        <w:t xml:space="preserve">Last Updated: </w:t>
      </w:r>
      <w:r w:rsidR="00A00BC7">
        <w:rPr>
          <w:b/>
          <w:color w:val="632423" w:themeColor="accent2" w:themeShade="80"/>
        </w:rPr>
        <w:t>January 2, 2020</w:t>
      </w:r>
    </w:p>
    <w:p w14:paraId="79CB1A99" w14:textId="77777777" w:rsidR="00927BC6" w:rsidRPr="00DE534A" w:rsidRDefault="00927BC6" w:rsidP="00927BC6">
      <w:pPr>
        <w:tabs>
          <w:tab w:val="left" w:pos="3155"/>
        </w:tabs>
      </w:pPr>
      <w:r w:rsidRPr="00DE534A">
        <w:tab/>
      </w:r>
    </w:p>
    <w:p w14:paraId="7FC85D29" w14:textId="77777777" w:rsidR="00927BC6" w:rsidRPr="00DE534A" w:rsidRDefault="00927BC6" w:rsidP="00D52126">
      <w:pPr>
        <w:tabs>
          <w:tab w:val="left" w:pos="2773"/>
        </w:tabs>
        <w:outlineLvl w:val="0"/>
        <w:rPr>
          <w:b/>
        </w:rPr>
      </w:pPr>
      <w:r w:rsidRPr="00DE534A">
        <w:rPr>
          <w:b/>
        </w:rPr>
        <w:t>THE LAW</w:t>
      </w:r>
      <w:r>
        <w:rPr>
          <w:b/>
        </w:rPr>
        <w:tab/>
      </w:r>
    </w:p>
    <w:p w14:paraId="13FA2C63" w14:textId="5D835BF0" w:rsidR="00E1475C" w:rsidRDefault="00927BC6" w:rsidP="00927BC6">
      <w:r>
        <w:t xml:space="preserve">Every state in the United States has child abuse </w:t>
      </w:r>
      <w:r w:rsidR="00785AB9">
        <w:t xml:space="preserve">and neglect </w:t>
      </w:r>
      <w:r>
        <w:t xml:space="preserve">reporting law requiring that adults report suspected or alleged abuse, neglect, or maltreatment of a child.  In some states, </w:t>
      </w:r>
      <w:r w:rsidRPr="00642D61">
        <w:rPr>
          <w:i/>
        </w:rPr>
        <w:t>every adult</w:t>
      </w:r>
      <w:r>
        <w:t xml:space="preserve"> is a mandated reporter. Other states list </w:t>
      </w:r>
      <w:r w:rsidR="00785AB9">
        <w:t xml:space="preserve">those </w:t>
      </w:r>
      <w:r>
        <w:t xml:space="preserve">adults who are required to report – usually by profession or licensure. </w:t>
      </w:r>
      <w:r w:rsidR="0036570B">
        <w:t xml:space="preserve"> </w:t>
      </w:r>
      <w:r w:rsidR="00E1475C">
        <w:t>It is our desire to be proactive in all matters relating</w:t>
      </w:r>
      <w:r w:rsidR="0036570B">
        <w:t xml:space="preserve"> to protection of young people.</w:t>
      </w:r>
      <w:r w:rsidR="00E1475C">
        <w:t xml:space="preserve"> </w:t>
      </w:r>
    </w:p>
    <w:p w14:paraId="1A37E169" w14:textId="77777777" w:rsidR="00E1475C" w:rsidRDefault="00E1475C" w:rsidP="00927BC6"/>
    <w:p w14:paraId="46988F28" w14:textId="46629E8A" w:rsidR="0036570B" w:rsidRDefault="002230AF" w:rsidP="00927BC6">
      <w:r>
        <w:t xml:space="preserve">Regardless of whether your state makes all adults mandated reporters, the best practice </w:t>
      </w:r>
      <w:r w:rsidR="00785AB9">
        <w:t xml:space="preserve">for </w:t>
      </w:r>
      <w:r w:rsidR="00E1475C">
        <w:t>organizations</w:t>
      </w:r>
      <w:r w:rsidR="00785AB9">
        <w:t xml:space="preserve"> </w:t>
      </w:r>
      <w:r>
        <w:t xml:space="preserve">is </w:t>
      </w:r>
      <w:r w:rsidR="00785AB9">
        <w:t>to require</w:t>
      </w:r>
      <w:r>
        <w:t xml:space="preserve"> </w:t>
      </w:r>
      <w:r w:rsidRPr="00785AB9">
        <w:rPr>
          <w:i/>
        </w:rPr>
        <w:t xml:space="preserve">all adults </w:t>
      </w:r>
      <w:r w:rsidR="00785AB9" w:rsidRPr="00785AB9">
        <w:rPr>
          <w:i/>
        </w:rPr>
        <w:t>who</w:t>
      </w:r>
      <w:r w:rsidRPr="00785AB9">
        <w:rPr>
          <w:i/>
        </w:rPr>
        <w:t xml:space="preserve"> wear your nametag</w:t>
      </w:r>
      <w:r>
        <w:t xml:space="preserve"> </w:t>
      </w:r>
      <w:r w:rsidR="00785AB9">
        <w:t>(as volunteers or employees)</w:t>
      </w:r>
      <w:r>
        <w:t xml:space="preserve"> to report suspicions of abuse </w:t>
      </w:r>
      <w:r w:rsidR="00785AB9">
        <w:t>or</w:t>
      </w:r>
      <w:r>
        <w:t xml:space="preserve"> neglect to </w:t>
      </w:r>
      <w:r w:rsidR="00785AB9">
        <w:t xml:space="preserve">the </w:t>
      </w:r>
      <w:r>
        <w:t xml:space="preserve">appropriate </w:t>
      </w:r>
      <w:r w:rsidR="00785AB9">
        <w:t>child protection or criminal</w:t>
      </w:r>
      <w:r>
        <w:t xml:space="preserve"> authorities</w:t>
      </w:r>
      <w:r w:rsidR="00785AB9">
        <w:t>.</w:t>
      </w:r>
      <w:r w:rsidR="0036570B">
        <w:t xml:space="preserve">  Legal requirements that ‘suspected’ abuse or neglect be reported are intentionally broad: </w:t>
      </w:r>
      <w:r w:rsidR="0036570B" w:rsidRPr="00E36373">
        <w:rPr>
          <w:i/>
        </w:rPr>
        <w:t>when in doubt, REPORT</w:t>
      </w:r>
      <w:r w:rsidR="0036570B">
        <w:t>.</w:t>
      </w:r>
    </w:p>
    <w:p w14:paraId="01BF99F8" w14:textId="77777777" w:rsidR="0036570B" w:rsidRDefault="0036570B" w:rsidP="00927BC6"/>
    <w:p w14:paraId="4D5D58C5" w14:textId="77777777" w:rsidR="00927BC6" w:rsidRDefault="00927BC6" w:rsidP="00927BC6">
      <w:pPr>
        <w:tabs>
          <w:tab w:val="left" w:pos="6920"/>
        </w:tabs>
      </w:pPr>
      <w:r>
        <w:tab/>
      </w:r>
    </w:p>
    <w:p w14:paraId="11236891" w14:textId="77777777" w:rsidR="00927BC6" w:rsidRPr="006F7C8C" w:rsidRDefault="00927BC6" w:rsidP="00D52126">
      <w:pPr>
        <w:outlineLvl w:val="0"/>
        <w:rPr>
          <w:b/>
        </w:rPr>
      </w:pPr>
      <w:r w:rsidRPr="006F7C8C">
        <w:rPr>
          <w:b/>
        </w:rPr>
        <w:t>DETERMIN</w:t>
      </w:r>
      <w:r w:rsidR="00785AB9">
        <w:rPr>
          <w:b/>
        </w:rPr>
        <w:t xml:space="preserve">ING </w:t>
      </w:r>
      <w:r w:rsidRPr="006F7C8C">
        <w:rPr>
          <w:b/>
        </w:rPr>
        <w:t>YOUR REPORTING AUTHORITY</w:t>
      </w:r>
    </w:p>
    <w:p w14:paraId="166F44D7" w14:textId="7F88136E" w:rsidR="00927BC6" w:rsidRDefault="00927BC6" w:rsidP="00927BC6">
      <w:r>
        <w:t>BEFORE encountering an allegation or reportable event, you should know when and to whom a report should be made. Accordingly, each</w:t>
      </w:r>
      <w:r w:rsidR="002230AF">
        <w:t xml:space="preserve"> </w:t>
      </w:r>
      <w:r w:rsidR="00E1475C">
        <w:t>organization</w:t>
      </w:r>
      <w:r>
        <w:t xml:space="preserve"> must research and understand the reporting process for its jurisdiction, and this information must be documented and disseminated to staff members</w:t>
      </w:r>
      <w:r w:rsidR="00785AB9">
        <w:t xml:space="preserve"> and volunteers.</w:t>
      </w:r>
      <w:r w:rsidR="002230AF">
        <w:t xml:space="preserve"> If your </w:t>
      </w:r>
      <w:r w:rsidR="00E1475C">
        <w:t>organization</w:t>
      </w:r>
      <w:r w:rsidR="00785AB9">
        <w:t xml:space="preserve"> </w:t>
      </w:r>
      <w:r w:rsidR="002230AF">
        <w:t xml:space="preserve">has multiple locations or campuses, this exercise </w:t>
      </w:r>
      <w:r w:rsidR="00785AB9">
        <w:t>must</w:t>
      </w:r>
      <w:r w:rsidR="002230AF">
        <w:t xml:space="preserve"> be completed for each location</w:t>
      </w:r>
      <w:r w:rsidR="00785AB9">
        <w:t>. If</w:t>
      </w:r>
      <w:r w:rsidR="002230AF">
        <w:t xml:space="preserve"> multiple locations are within the same county, it is likely that the </w:t>
      </w:r>
      <w:r w:rsidR="00E1475C">
        <w:t>entity to whom an organization</w:t>
      </w:r>
      <w:r w:rsidR="0013350F">
        <w:t xml:space="preserve"> should report will be </w:t>
      </w:r>
      <w:r w:rsidR="002230AF">
        <w:t>the same.</w:t>
      </w:r>
    </w:p>
    <w:p w14:paraId="45B0AE7E" w14:textId="77777777" w:rsidR="00927BC6" w:rsidRDefault="00927BC6" w:rsidP="00927BC6"/>
    <w:p w14:paraId="2622EF11" w14:textId="77777777" w:rsidR="00927BC6" w:rsidRPr="006F7C8C" w:rsidRDefault="00927BC6" w:rsidP="00D52126">
      <w:pPr>
        <w:outlineLvl w:val="0"/>
        <w:rPr>
          <w:b/>
        </w:rPr>
      </w:pPr>
      <w:r>
        <w:rPr>
          <w:b/>
        </w:rPr>
        <w:t>Accessing State Reporting Laws</w:t>
      </w:r>
      <w:r w:rsidRPr="006F7C8C">
        <w:rPr>
          <w:b/>
        </w:rPr>
        <w:t xml:space="preserve"> </w:t>
      </w:r>
    </w:p>
    <w:p w14:paraId="253A2A1B" w14:textId="77777777" w:rsidR="00927BC6" w:rsidRDefault="00927BC6" w:rsidP="00927BC6">
      <w:r>
        <w:t xml:space="preserve">Start by accessing state reporting requirements as if you had information requiring a report.  Using Madison, WI as an example, perform an online search for ‘child abuse reporting hotline Madison Wisconsin’.  The first search result </w:t>
      </w:r>
      <w:r w:rsidR="0013350F">
        <w:t>lists</w:t>
      </w:r>
      <w:r>
        <w:t xml:space="preserve"> a county and tribe contact map for reporting within the state of Wisconsin. Click on the interactive map for contact information for reports in a specific county, including telephone numbers.  </w:t>
      </w:r>
    </w:p>
    <w:p w14:paraId="436E19DC" w14:textId="77777777" w:rsidR="00927BC6" w:rsidRDefault="00927BC6" w:rsidP="00927BC6"/>
    <w:p w14:paraId="71E2F4C5" w14:textId="610EA459" w:rsidR="00927BC6" w:rsidRDefault="00927BC6" w:rsidP="00927BC6">
      <w:r>
        <w:t>Call the provided number and confirm that you have reached the appropriate entity or agency for your location</w:t>
      </w:r>
      <w:r w:rsidR="002230AF">
        <w:t>.  Then ask the representative to describe</w:t>
      </w:r>
      <w:r>
        <w:t xml:space="preserve"> the information needed to complete a report, and the appropriate process for making a report. </w:t>
      </w:r>
      <w:r>
        <w:rPr>
          <w:i/>
        </w:rPr>
        <w:t>(Example: time frame requirem</w:t>
      </w:r>
      <w:r w:rsidR="002230AF">
        <w:rPr>
          <w:i/>
        </w:rPr>
        <w:t xml:space="preserve">ents, written vs. oral reports, ability to make reports online, </w:t>
      </w:r>
      <w:r>
        <w:rPr>
          <w:i/>
        </w:rPr>
        <w:t>etc.)</w:t>
      </w:r>
    </w:p>
    <w:p w14:paraId="09C3CBBE" w14:textId="77777777" w:rsidR="00EF0632" w:rsidRDefault="00EF0632" w:rsidP="00927BC6"/>
    <w:p w14:paraId="2D0EE4CB" w14:textId="6B9C5AD7" w:rsidR="007F124E" w:rsidRDefault="00EF0632" w:rsidP="00927BC6">
      <w:r>
        <w:t xml:space="preserve">By the time this call(s) is completed, the caller should understand to whom to report, where to report, how to report and what to report.  </w:t>
      </w:r>
    </w:p>
    <w:p w14:paraId="1FE9CC84" w14:textId="77777777" w:rsidR="0036570B" w:rsidRDefault="0036570B" w:rsidP="00D52126">
      <w:pPr>
        <w:outlineLvl w:val="0"/>
        <w:rPr>
          <w:b/>
        </w:rPr>
      </w:pPr>
    </w:p>
    <w:p w14:paraId="5C92358A" w14:textId="77777777" w:rsidR="00927BC6" w:rsidRPr="006F7C8C" w:rsidRDefault="00927BC6" w:rsidP="00D52126">
      <w:pPr>
        <w:outlineLvl w:val="0"/>
        <w:rPr>
          <w:b/>
        </w:rPr>
      </w:pPr>
      <w:r w:rsidRPr="006F7C8C">
        <w:rPr>
          <w:b/>
        </w:rPr>
        <w:t>Document Your Findings</w:t>
      </w:r>
    </w:p>
    <w:p w14:paraId="701CDBED" w14:textId="77777777" w:rsidR="00927BC6" w:rsidRDefault="00927BC6" w:rsidP="00927BC6">
      <w:r>
        <w:t xml:space="preserve">After completing the process above, create a memo that documents your findings.  </w:t>
      </w:r>
    </w:p>
    <w:p w14:paraId="1E2E0969" w14:textId="77777777" w:rsidR="00927BC6" w:rsidRDefault="00927BC6" w:rsidP="00927BC6">
      <w:r>
        <w:t>This memo should include:</w:t>
      </w:r>
    </w:p>
    <w:p w14:paraId="672BD3CA" w14:textId="77777777" w:rsidR="00927BC6" w:rsidRDefault="00927BC6" w:rsidP="00927BC6">
      <w:r>
        <w:t xml:space="preserve">   -the hotline </w:t>
      </w:r>
      <w:r w:rsidR="0013350F">
        <w:t xml:space="preserve">telephone </w:t>
      </w:r>
      <w:r>
        <w:t>number to call when making a report</w:t>
      </w:r>
    </w:p>
    <w:p w14:paraId="1768D3A3" w14:textId="77777777" w:rsidR="00927BC6" w:rsidRDefault="00927BC6" w:rsidP="00927BC6">
      <w:r>
        <w:t xml:space="preserve">   -the web address or website, if an online reporting process is available*</w:t>
      </w:r>
    </w:p>
    <w:p w14:paraId="2B8BD33B" w14:textId="77777777" w:rsidR="00927BC6" w:rsidRDefault="00927BC6" w:rsidP="00927BC6">
      <w:r>
        <w:t xml:space="preserve">   -the process for reporting</w:t>
      </w:r>
      <w:r w:rsidR="002230AF">
        <w:t xml:space="preserve"> and required timelines </w:t>
      </w:r>
      <w:r w:rsidR="002230AF" w:rsidRPr="002230AF">
        <w:rPr>
          <w:i/>
        </w:rPr>
        <w:t>(i.e., within 24 hours)</w:t>
      </w:r>
    </w:p>
    <w:p w14:paraId="2E334F0F" w14:textId="77777777" w:rsidR="00927BC6" w:rsidRDefault="00927BC6" w:rsidP="00927BC6">
      <w:r>
        <w:t xml:space="preserve">   -a list of required</w:t>
      </w:r>
      <w:r w:rsidR="0013350F">
        <w:t xml:space="preserve"> or suggested</w:t>
      </w:r>
      <w:r>
        <w:t xml:space="preserve"> information</w:t>
      </w:r>
      <w:r w:rsidR="0013350F">
        <w:t xml:space="preserve"> to be included in a report.</w:t>
      </w:r>
    </w:p>
    <w:p w14:paraId="016CB703" w14:textId="77777777" w:rsidR="00927BC6" w:rsidRDefault="00927BC6" w:rsidP="00927BC6"/>
    <w:p w14:paraId="42B5A949" w14:textId="77777777" w:rsidR="00927BC6" w:rsidRDefault="00927BC6" w:rsidP="00927BC6">
      <w:r>
        <w:t>Note the name and position or title of the individual providing this information, and the date the information was provided. Update and confirm this information once each year</w:t>
      </w:r>
      <w:r w:rsidR="002230AF">
        <w:t>, as reporting statutes are chang</w:t>
      </w:r>
      <w:r w:rsidR="0013350F">
        <w:t>ing</w:t>
      </w:r>
      <w:r w:rsidR="002230AF">
        <w:t xml:space="preserve"> nationwide</w:t>
      </w:r>
      <w:r>
        <w:t>.</w:t>
      </w:r>
    </w:p>
    <w:p w14:paraId="4E2C1C07" w14:textId="77777777" w:rsidR="00927BC6" w:rsidRDefault="00927BC6" w:rsidP="00927BC6"/>
    <w:p w14:paraId="0D3C1AED" w14:textId="2B321D80" w:rsidR="00927BC6" w:rsidRDefault="00927BC6" w:rsidP="00927BC6">
      <w:r>
        <w:t>When completed, this memo</w:t>
      </w:r>
      <w:r w:rsidR="0013350F">
        <w:t>,</w:t>
      </w:r>
      <w:r>
        <w:t xml:space="preserve"> and all subsequent versions created yearly</w:t>
      </w:r>
      <w:r w:rsidR="0013350F">
        <w:t>,</w:t>
      </w:r>
      <w:r>
        <w:t xml:space="preserve"> should be forwarded to </w:t>
      </w:r>
      <w:r w:rsidR="002230AF">
        <w:t xml:space="preserve">the </w:t>
      </w:r>
      <w:r w:rsidR="00E1475C">
        <w:t>organization</w:t>
      </w:r>
      <w:r w:rsidR="0013350F">
        <w:t>’</w:t>
      </w:r>
      <w:r w:rsidR="002230AF">
        <w:t xml:space="preserve">s administrative office.  All employees and volunteers </w:t>
      </w:r>
      <w:r w:rsidR="0013350F">
        <w:t xml:space="preserve">should be </w:t>
      </w:r>
      <w:r w:rsidR="002230AF">
        <w:t>give</w:t>
      </w:r>
      <w:r w:rsidR="0013350F">
        <w:t>n</w:t>
      </w:r>
      <w:r w:rsidR="002230AF">
        <w:t xml:space="preserve"> a copy of the latest version of this memo to ensure that all </w:t>
      </w:r>
      <w:r w:rsidR="0013350F">
        <w:t xml:space="preserve">staff members and volunteers </w:t>
      </w:r>
      <w:r w:rsidR="002230AF">
        <w:t xml:space="preserve">understand </w:t>
      </w:r>
      <w:r w:rsidR="0013350F">
        <w:t xml:space="preserve">current reporting requirements and </w:t>
      </w:r>
      <w:r w:rsidR="00E1475C">
        <w:t>organization</w:t>
      </w:r>
      <w:r w:rsidR="0013350F">
        <w:t xml:space="preserve"> policy related to reporting.</w:t>
      </w:r>
      <w:r w:rsidR="002230AF">
        <w:t xml:space="preserve"> </w:t>
      </w:r>
      <w:r w:rsidR="00EF0632">
        <w:t xml:space="preserve"> The organization may also want to include internal reporting obligations and processes.</w:t>
      </w:r>
    </w:p>
    <w:p w14:paraId="55E1BC87" w14:textId="77777777" w:rsidR="00927BC6" w:rsidRDefault="00927BC6" w:rsidP="00927BC6"/>
    <w:p w14:paraId="500A7D5B" w14:textId="77777777" w:rsidR="00927BC6" w:rsidRPr="00ED244B" w:rsidRDefault="00927BC6" w:rsidP="00D52126">
      <w:pPr>
        <w:outlineLvl w:val="0"/>
        <w:rPr>
          <w:b/>
        </w:rPr>
      </w:pPr>
      <w:r>
        <w:rPr>
          <w:b/>
        </w:rPr>
        <w:t>Making a</w:t>
      </w:r>
      <w:r w:rsidRPr="00ED244B">
        <w:rPr>
          <w:b/>
        </w:rPr>
        <w:t xml:space="preserve"> Report</w:t>
      </w:r>
    </w:p>
    <w:p w14:paraId="3D77DEA1" w14:textId="77777777" w:rsidR="00927BC6" w:rsidRDefault="00927BC6" w:rsidP="00927BC6">
      <w:r>
        <w:t>Include a reminder at the bottom of the memo reminding the reporter to create an Incident Report. The Incident Report should include:</w:t>
      </w:r>
    </w:p>
    <w:p w14:paraId="3AA4A6C6" w14:textId="77777777" w:rsidR="00927BC6" w:rsidRDefault="002230AF" w:rsidP="00927BC6">
      <w:r>
        <w:t xml:space="preserve">   </w:t>
      </w:r>
      <w:r w:rsidR="00927BC6">
        <w:t>-the name of the reporter</w:t>
      </w:r>
    </w:p>
    <w:p w14:paraId="599EBD10" w14:textId="77777777" w:rsidR="00927BC6" w:rsidRDefault="002230AF" w:rsidP="00927BC6">
      <w:r>
        <w:t xml:space="preserve">   -</w:t>
      </w:r>
      <w:r w:rsidR="00927BC6">
        <w:t>the date, time and location of the report</w:t>
      </w:r>
    </w:p>
    <w:p w14:paraId="39C8056D" w14:textId="77777777" w:rsidR="00927BC6" w:rsidRDefault="00927BC6" w:rsidP="00927BC6">
      <w:r>
        <w:t xml:space="preserve">   -the information reported</w:t>
      </w:r>
    </w:p>
    <w:p w14:paraId="4984EEAE" w14:textId="77777777" w:rsidR="00927BC6" w:rsidRDefault="00927BC6" w:rsidP="00927BC6">
      <w:r>
        <w:t xml:space="preserve">   -the person to whom the report was made, including title or position, and </w:t>
      </w:r>
    </w:p>
    <w:p w14:paraId="0BC55903" w14:textId="77777777" w:rsidR="00927BC6" w:rsidRDefault="00927BC6" w:rsidP="00927BC6">
      <w:r>
        <w:t xml:space="preserve">   -a file number or report confirmation number.  </w:t>
      </w:r>
    </w:p>
    <w:p w14:paraId="2CF48CBA" w14:textId="77777777" w:rsidR="00927BC6" w:rsidRDefault="00927BC6" w:rsidP="00927BC6"/>
    <w:p w14:paraId="3CC77DBC" w14:textId="3E3276F3" w:rsidR="00927BC6" w:rsidRDefault="00927BC6" w:rsidP="00927BC6">
      <w:r>
        <w:t xml:space="preserve">A copy of the Incident Report should be forwarded </w:t>
      </w:r>
      <w:r w:rsidR="0013350F">
        <w:t>immediately t</w:t>
      </w:r>
      <w:r>
        <w:t xml:space="preserve">o </w:t>
      </w:r>
      <w:r w:rsidR="00E1475C">
        <w:t>organizational</w:t>
      </w:r>
      <w:r w:rsidR="0013350F">
        <w:t xml:space="preserve"> </w:t>
      </w:r>
      <w:r>
        <w:t>leadership</w:t>
      </w:r>
      <w:r w:rsidR="0036570B">
        <w:t xml:space="preserve"> and ____________________________________</w:t>
      </w:r>
      <w:r>
        <w:t xml:space="preserve">. </w:t>
      </w:r>
    </w:p>
    <w:p w14:paraId="4C2F57AF" w14:textId="77777777" w:rsidR="00927BC6" w:rsidRDefault="00927BC6" w:rsidP="00927BC6"/>
    <w:p w14:paraId="4F43ABDD" w14:textId="77777777" w:rsidR="00927BC6" w:rsidRPr="00007E63" w:rsidRDefault="00927BC6" w:rsidP="00D52126">
      <w:pPr>
        <w:outlineLvl w:val="0"/>
        <w:rPr>
          <w:b/>
        </w:rPr>
      </w:pPr>
      <w:r w:rsidRPr="00007E63">
        <w:rPr>
          <w:b/>
        </w:rPr>
        <w:t>Past Reportable Events</w:t>
      </w:r>
    </w:p>
    <w:p w14:paraId="72252E93" w14:textId="4F08B553" w:rsidR="00927BC6" w:rsidRPr="00927BC6" w:rsidRDefault="00927BC6" w:rsidP="00927BC6">
      <w:r>
        <w:t xml:space="preserve">It is possible that this exercise will bring to </w:t>
      </w:r>
      <w:r w:rsidR="00D93D49">
        <w:t>light</w:t>
      </w:r>
      <w:r>
        <w:t xml:space="preserve"> </w:t>
      </w:r>
      <w:r w:rsidRPr="00D93D49">
        <w:rPr>
          <w:i/>
        </w:rPr>
        <w:t>past events</w:t>
      </w:r>
      <w:r>
        <w:t xml:space="preserve"> that should have been reported.  </w:t>
      </w:r>
      <w:r w:rsidRPr="00007E63">
        <w:rPr>
          <w:i/>
        </w:rPr>
        <w:t>It is never too late to do the right thing</w:t>
      </w:r>
      <w:r>
        <w:t xml:space="preserve">. </w:t>
      </w:r>
      <w:r w:rsidR="00EF0632">
        <w:t xml:space="preserve"> </w:t>
      </w:r>
      <w:r>
        <w:rPr>
          <w:i/>
        </w:rPr>
        <w:t>Suspicions or allegations that should have been reported in the past SHOULD BE REPORTED NOW.</w:t>
      </w:r>
    </w:p>
    <w:p w14:paraId="1778AFD2" w14:textId="77777777" w:rsidR="00927BC6" w:rsidRDefault="00927BC6" w:rsidP="00927BC6">
      <w:pPr>
        <w:rPr>
          <w:i/>
        </w:rPr>
      </w:pPr>
    </w:p>
    <w:p w14:paraId="0BFDCCDB" w14:textId="27AAE4F0" w:rsidR="00927BC6" w:rsidRDefault="007F124E" w:rsidP="00927BC6">
      <w:r>
        <w:t>In the event</w:t>
      </w:r>
      <w:r w:rsidR="00927BC6">
        <w:t xml:space="preserve"> a past reportable event arises, follow the process above and report to appropriate authorities.  Once completed, immediately forward the Incident Report to</w:t>
      </w:r>
      <w:r w:rsidR="00E1475C">
        <w:t xml:space="preserve"> organizational</w:t>
      </w:r>
      <w:r>
        <w:t xml:space="preserve"> leadership. </w:t>
      </w:r>
      <w:r w:rsidR="00927BC6">
        <w:t xml:space="preserve"> </w:t>
      </w:r>
    </w:p>
    <w:p w14:paraId="1C212179" w14:textId="77777777" w:rsidR="00EF0632" w:rsidRDefault="00EF0632" w:rsidP="00927BC6"/>
    <w:p w14:paraId="6757957B" w14:textId="77777777" w:rsidR="0036570B" w:rsidRDefault="0036570B" w:rsidP="00927BC6"/>
    <w:p w14:paraId="260E6BFF" w14:textId="77777777" w:rsidR="0036570B" w:rsidRDefault="0036570B" w:rsidP="00927BC6"/>
    <w:p w14:paraId="1251E716" w14:textId="77777777" w:rsidR="0036570B" w:rsidRDefault="0036570B" w:rsidP="00927BC6"/>
    <w:p w14:paraId="1E42A964" w14:textId="12880827" w:rsidR="00EF0632" w:rsidRPr="00EF0632" w:rsidRDefault="00431E39" w:rsidP="00D52126">
      <w:pPr>
        <w:outlineLvl w:val="0"/>
        <w:rPr>
          <w:b/>
        </w:rPr>
      </w:pPr>
      <w:r>
        <w:rPr>
          <w:b/>
        </w:rPr>
        <w:lastRenderedPageBreak/>
        <w:t>REPORTING TO INSURANCE CARRIER</w:t>
      </w:r>
    </w:p>
    <w:p w14:paraId="3E0DDD26" w14:textId="1764ACCE" w:rsidR="00EF0632" w:rsidRDefault="00EF0632" w:rsidP="00927BC6">
      <w:r>
        <w:t>Keep in mind that some reportable matters should also be reported to the organization’s insurance carrier.  When in doubt, seek legal guidance.</w:t>
      </w:r>
    </w:p>
    <w:p w14:paraId="22A89E90" w14:textId="77777777" w:rsidR="00927BC6" w:rsidRDefault="00927BC6" w:rsidP="00927BC6"/>
    <w:p w14:paraId="0E0498EB" w14:textId="5A341890" w:rsidR="00440289" w:rsidRDefault="00927BC6">
      <w:pPr>
        <w:rPr>
          <w:i/>
          <w:color w:val="FF0000"/>
        </w:rPr>
      </w:pPr>
      <w:r w:rsidRPr="00927BC6">
        <w:rPr>
          <w:i/>
          <w:color w:val="FF0000"/>
        </w:rPr>
        <w:t>*Web-based reports should not be utilized if a child is in immediate danger or experiencing ongoing harm.</w:t>
      </w:r>
    </w:p>
    <w:p w14:paraId="4E1C2C00" w14:textId="77777777" w:rsidR="00E1475C" w:rsidRDefault="00E1475C" w:rsidP="00FA0D02">
      <w:pPr>
        <w:rPr>
          <w:b/>
          <w:sz w:val="32"/>
          <w:szCs w:val="28"/>
        </w:rPr>
      </w:pPr>
    </w:p>
    <w:p w14:paraId="29D0E161" w14:textId="77777777" w:rsidR="00E1475C" w:rsidRDefault="00E1475C" w:rsidP="00440289">
      <w:pPr>
        <w:jc w:val="center"/>
        <w:rPr>
          <w:b/>
          <w:sz w:val="32"/>
          <w:szCs w:val="28"/>
        </w:rPr>
      </w:pPr>
    </w:p>
    <w:p w14:paraId="4A085FE8" w14:textId="53A9FC5E" w:rsidR="00440289" w:rsidRPr="00440289" w:rsidRDefault="00440289" w:rsidP="00FA0D02">
      <w:pPr>
        <w:jc w:val="center"/>
        <w:outlineLvl w:val="0"/>
        <w:rPr>
          <w:b/>
          <w:sz w:val="32"/>
          <w:szCs w:val="28"/>
        </w:rPr>
      </w:pPr>
      <w:r w:rsidRPr="00440289">
        <w:rPr>
          <w:b/>
          <w:sz w:val="32"/>
          <w:szCs w:val="28"/>
        </w:rPr>
        <w:t>ALTERNATIVE</w:t>
      </w:r>
      <w:r>
        <w:rPr>
          <w:b/>
          <w:sz w:val="32"/>
          <w:szCs w:val="28"/>
        </w:rPr>
        <w:t xml:space="preserve"> PROCESS</w:t>
      </w:r>
      <w:r w:rsidRPr="00440289">
        <w:rPr>
          <w:b/>
          <w:sz w:val="32"/>
          <w:szCs w:val="28"/>
        </w:rPr>
        <w:t xml:space="preserve"> </w:t>
      </w:r>
    </w:p>
    <w:p w14:paraId="238CC13C" w14:textId="77777777" w:rsidR="00440289" w:rsidRPr="00FA0D02" w:rsidRDefault="00440289" w:rsidP="00440289">
      <w:pPr>
        <w:jc w:val="center"/>
        <w:rPr>
          <w:b/>
          <w:sz w:val="28"/>
          <w:szCs w:val="28"/>
        </w:rPr>
      </w:pPr>
      <w:r w:rsidRPr="00FA0D02">
        <w:rPr>
          <w:b/>
          <w:sz w:val="28"/>
          <w:szCs w:val="28"/>
        </w:rPr>
        <w:t>Step-by-Step Guide to Locating Your State’s Reporting Requirements</w:t>
      </w:r>
    </w:p>
    <w:p w14:paraId="69DDEF50" w14:textId="77777777" w:rsidR="00440289" w:rsidRDefault="00440289" w:rsidP="00440289">
      <w:pPr>
        <w:jc w:val="center"/>
        <w:rPr>
          <w:b/>
          <w:sz w:val="28"/>
          <w:szCs w:val="28"/>
        </w:rPr>
      </w:pPr>
    </w:p>
    <w:p w14:paraId="0232CC13" w14:textId="77777777" w:rsidR="00440289" w:rsidRDefault="00440289" w:rsidP="00440289">
      <w:pPr>
        <w:numPr>
          <w:ilvl w:val="0"/>
          <w:numId w:val="1"/>
        </w:numPr>
        <w:spacing w:line="360" w:lineRule="auto"/>
        <w:contextualSpacing/>
      </w:pPr>
      <w:r>
        <w:t xml:space="preserve">Go to </w:t>
      </w:r>
      <w:hyperlink r:id="rId9">
        <w:r>
          <w:rPr>
            <w:color w:val="1155CC"/>
            <w:u w:val="single"/>
          </w:rPr>
          <w:t>www.childwelfare.gov</w:t>
        </w:r>
      </w:hyperlink>
      <w:r>
        <w:t>.</w:t>
      </w:r>
    </w:p>
    <w:p w14:paraId="71CB999D" w14:textId="77777777" w:rsidR="00440289" w:rsidRDefault="00440289" w:rsidP="00440289">
      <w:pPr>
        <w:numPr>
          <w:ilvl w:val="0"/>
          <w:numId w:val="1"/>
        </w:numPr>
        <w:spacing w:line="360" w:lineRule="auto"/>
        <w:contextualSpacing/>
      </w:pPr>
      <w:r>
        <w:t xml:space="preserve">Click ‘State Resources’ on the blue menu near the top of the page. </w:t>
      </w:r>
    </w:p>
    <w:p w14:paraId="2AD11C64" w14:textId="77777777" w:rsidR="00440289" w:rsidRDefault="00440289" w:rsidP="00440289">
      <w:pPr>
        <w:numPr>
          <w:ilvl w:val="0"/>
          <w:numId w:val="1"/>
        </w:numPr>
        <w:spacing w:line="360" w:lineRule="auto"/>
        <w:contextualSpacing/>
      </w:pPr>
      <w:r>
        <w:t>In the dropdown menu, click ‘State Statutes’.</w:t>
      </w:r>
    </w:p>
    <w:p w14:paraId="333AF894" w14:textId="77777777" w:rsidR="00440289" w:rsidRDefault="00440289" w:rsidP="00440289">
      <w:pPr>
        <w:numPr>
          <w:ilvl w:val="0"/>
          <w:numId w:val="1"/>
        </w:numPr>
        <w:spacing w:line="360" w:lineRule="auto"/>
        <w:contextualSpacing/>
      </w:pPr>
      <w:r>
        <w:t xml:space="preserve">Select the state(s) you’d like to view. </w:t>
      </w:r>
    </w:p>
    <w:p w14:paraId="785F0DD8" w14:textId="77777777" w:rsidR="00440289" w:rsidRDefault="00440289" w:rsidP="00440289">
      <w:pPr>
        <w:numPr>
          <w:ilvl w:val="0"/>
          <w:numId w:val="1"/>
        </w:numPr>
        <w:spacing w:line="360" w:lineRule="auto"/>
        <w:contextualSpacing/>
      </w:pPr>
      <w:r>
        <w:t>Select any topic you’d like to view. Suggested topics include:</w:t>
      </w:r>
    </w:p>
    <w:p w14:paraId="71A30DA1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</w:pPr>
      <w:r>
        <w:rPr>
          <w:highlight w:val="white"/>
        </w:rPr>
        <w:t>Clergy as Mandatory Reporters of Child Abuse and Neglect</w:t>
      </w:r>
    </w:p>
    <w:p w14:paraId="174EC490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  <w:rPr>
          <w:highlight w:val="white"/>
        </w:rPr>
      </w:pPr>
      <w:r>
        <w:rPr>
          <w:highlight w:val="white"/>
        </w:rPr>
        <w:t>Definitions of Child Abuse and Neglect</w:t>
      </w:r>
    </w:p>
    <w:p w14:paraId="43D79184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  <w:rPr>
          <w:highlight w:val="white"/>
        </w:rPr>
      </w:pPr>
      <w:r>
        <w:rPr>
          <w:highlight w:val="white"/>
        </w:rPr>
        <w:t>Immunity for Reporters of Child Abuse and Neglect</w:t>
      </w:r>
    </w:p>
    <w:p w14:paraId="3FF6608D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  <w:rPr>
          <w:highlight w:val="white"/>
        </w:rPr>
      </w:pPr>
      <w:r>
        <w:rPr>
          <w:highlight w:val="white"/>
        </w:rPr>
        <w:t>Making and Screening Reports of Child Abuse and Neglect</w:t>
      </w:r>
    </w:p>
    <w:p w14:paraId="69E2D4C4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  <w:rPr>
          <w:highlight w:val="white"/>
        </w:rPr>
      </w:pPr>
      <w:r>
        <w:rPr>
          <w:highlight w:val="white"/>
        </w:rPr>
        <w:t>Mandatory Reporters of Child Abuse and Neglect*</w:t>
      </w:r>
    </w:p>
    <w:p w14:paraId="3E095159" w14:textId="77777777" w:rsidR="00440289" w:rsidRDefault="00440289" w:rsidP="00440289">
      <w:pPr>
        <w:numPr>
          <w:ilvl w:val="1"/>
          <w:numId w:val="1"/>
        </w:numPr>
        <w:spacing w:line="360" w:lineRule="auto"/>
        <w:contextualSpacing/>
        <w:rPr>
          <w:highlight w:val="white"/>
        </w:rPr>
      </w:pPr>
      <w:r>
        <w:rPr>
          <w:highlight w:val="white"/>
        </w:rPr>
        <w:t>Penalties for Failure to Report and False Reporting of Child Abuse and Neglect</w:t>
      </w:r>
    </w:p>
    <w:p w14:paraId="06829DA0" w14:textId="77777777" w:rsidR="00440289" w:rsidRDefault="00440289" w:rsidP="00440289">
      <w:pPr>
        <w:rPr>
          <w:highlight w:val="white"/>
        </w:rPr>
      </w:pPr>
    </w:p>
    <w:p w14:paraId="5BE5B1E1" w14:textId="77777777" w:rsidR="00440289" w:rsidRDefault="00440289" w:rsidP="00440289">
      <w:pPr>
        <w:rPr>
          <w:highlight w:val="white"/>
        </w:rPr>
      </w:pPr>
      <w:r>
        <w:rPr>
          <w:highlight w:val="white"/>
        </w:rPr>
        <w:t xml:space="preserve">*Tip: The word ‘shall’ means </w:t>
      </w:r>
      <w:r>
        <w:rPr>
          <w:i/>
          <w:highlight w:val="white"/>
        </w:rPr>
        <w:t xml:space="preserve">must (required by law) </w:t>
      </w:r>
      <w:r>
        <w:rPr>
          <w:highlight w:val="white"/>
        </w:rPr>
        <w:t xml:space="preserve">and the word ‘may’ means </w:t>
      </w:r>
      <w:r>
        <w:rPr>
          <w:i/>
          <w:highlight w:val="white"/>
        </w:rPr>
        <w:t xml:space="preserve">optional (not required by law). </w:t>
      </w:r>
      <w:r>
        <w:rPr>
          <w:highlight w:val="white"/>
        </w:rPr>
        <w:t xml:space="preserve">When identifying mandatory reporters, any individual that ‘shall’ report abuse or suspicions of abuse is considered a mandatory reporter and thus required by law to report. </w:t>
      </w:r>
    </w:p>
    <w:p w14:paraId="15E5EBC4" w14:textId="77777777" w:rsidR="00440289" w:rsidRDefault="00440289" w:rsidP="00440289">
      <w:pPr>
        <w:rPr>
          <w:highlight w:val="white"/>
        </w:rPr>
      </w:pPr>
    </w:p>
    <w:p w14:paraId="30928EAD" w14:textId="77777777" w:rsidR="00440289" w:rsidRDefault="00440289" w:rsidP="00440289">
      <w:pPr>
        <w:rPr>
          <w:highlight w:val="white"/>
        </w:rPr>
      </w:pPr>
      <w:r>
        <w:rPr>
          <w:highlight w:val="white"/>
        </w:rPr>
        <w:t>Check this database semi-regularly (every 6 months) to ensure that your ministry’s reporting procedures are current according to state law.</w:t>
      </w:r>
    </w:p>
    <w:p w14:paraId="01785FD6" w14:textId="77777777" w:rsidR="00440289" w:rsidRDefault="00440289" w:rsidP="00440289">
      <w:pPr>
        <w:rPr>
          <w:highlight w:val="white"/>
        </w:rPr>
      </w:pPr>
    </w:p>
    <w:p w14:paraId="616B3713" w14:textId="3CF665BE" w:rsidR="00440289" w:rsidRDefault="00440289">
      <w:r>
        <w:rPr>
          <w:highlight w:val="white"/>
        </w:rPr>
        <w:t xml:space="preserve">For questions related to interpreting and/or applying your state’s reporting requirements, visit our </w:t>
      </w:r>
      <w:hyperlink r:id="rId10" w:history="1">
        <w:r w:rsidRPr="00CD6ECA">
          <w:rPr>
            <w:rStyle w:val="Hyperlink"/>
            <w:highlight w:val="white"/>
          </w:rPr>
          <w:t>Legal Consultation</w:t>
        </w:r>
      </w:hyperlink>
      <w:r>
        <w:rPr>
          <w:highlight w:val="white"/>
        </w:rPr>
        <w:t xml:space="preserve"> page to learn more (including the fee schedule) about scheduling a telephone consultation with an attorney. </w:t>
      </w:r>
    </w:p>
    <w:sectPr w:rsidR="00440289" w:rsidSect="002D4993">
      <w:footerReference w:type="even" r:id="rId11"/>
      <w:footerReference w:type="default" r:id="rId12"/>
      <w:pgSz w:w="12240" w:h="15840"/>
      <w:pgMar w:top="70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D77C" w14:textId="77777777" w:rsidR="008A1CFD" w:rsidRDefault="008A1CFD" w:rsidP="00EE26ED">
      <w:r>
        <w:separator/>
      </w:r>
    </w:p>
  </w:endnote>
  <w:endnote w:type="continuationSeparator" w:id="0">
    <w:p w14:paraId="415BFF9B" w14:textId="77777777" w:rsidR="008A1CFD" w:rsidRDefault="008A1CFD" w:rsidP="00EE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4953B" w14:textId="77777777" w:rsidR="00EC2829" w:rsidRDefault="008A1CFD">
    <w:pPr>
      <w:pStyle w:val="Footer"/>
    </w:pPr>
    <w:sdt>
      <w:sdtPr>
        <w:id w:val="969400743"/>
        <w:placeholder>
          <w:docPart w:val="1B24EB8506ADDD4BB6A9D2DBB4346F2E"/>
        </w:placeholder>
        <w:temporary/>
        <w:showingPlcHdr/>
      </w:sdtPr>
      <w:sdtEndPr/>
      <w:sdtContent>
        <w:r w:rsidR="00EC2829">
          <w:t>[Type text]</w:t>
        </w:r>
      </w:sdtContent>
    </w:sdt>
    <w:r w:rsidR="00EC2829">
      <w:ptab w:relativeTo="margin" w:alignment="center" w:leader="none"/>
    </w:r>
    <w:sdt>
      <w:sdtPr>
        <w:id w:val="969400748"/>
        <w:placeholder>
          <w:docPart w:val="746589BA5078AF42BB39156491FE5101"/>
        </w:placeholder>
        <w:temporary/>
        <w:showingPlcHdr/>
      </w:sdtPr>
      <w:sdtEndPr/>
      <w:sdtContent>
        <w:r w:rsidR="00EC2829">
          <w:t>[Type text]</w:t>
        </w:r>
      </w:sdtContent>
    </w:sdt>
    <w:r w:rsidR="00EC2829">
      <w:ptab w:relativeTo="margin" w:alignment="right" w:leader="none"/>
    </w:r>
    <w:sdt>
      <w:sdtPr>
        <w:id w:val="969400753"/>
        <w:placeholder>
          <w:docPart w:val="C6DC5FAC35BC764B9DC449A7E5D6EFE5"/>
        </w:placeholder>
        <w:temporary/>
        <w:showingPlcHdr/>
      </w:sdtPr>
      <w:sdtEndPr/>
      <w:sdtContent>
        <w:r w:rsidR="00EC282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88A1" w14:textId="4EEF4CE9" w:rsidR="00EC2829" w:rsidRPr="00277EBE" w:rsidRDefault="00EC2829" w:rsidP="00EE26ED">
    <w:pPr>
      <w:pStyle w:val="Footer"/>
      <w:pBdr>
        <w:top w:val="thinThickSmallGap" w:sz="24" w:space="1" w:color="622423"/>
      </w:pBdr>
      <w:rPr>
        <w:rFonts w:ascii="Cambria" w:hAnsi="Cambria"/>
        <w:color w:val="808080"/>
      </w:rPr>
    </w:pPr>
    <w:r>
      <w:rPr>
        <w:rFonts w:ascii="Cambria" w:hAnsi="Cambria" w:cs="Tahoma"/>
        <w:color w:val="808080"/>
        <w:sz w:val="20"/>
        <w:szCs w:val="20"/>
      </w:rPr>
      <w:t>Copyright ©</w:t>
    </w:r>
    <w:r w:rsidR="00367ADA">
      <w:rPr>
        <w:rFonts w:ascii="Cambria" w:hAnsi="Cambria" w:cs="Tahoma"/>
        <w:color w:val="808080"/>
        <w:sz w:val="20"/>
        <w:szCs w:val="20"/>
      </w:rPr>
      <w:t xml:space="preserve"> Abuse Prevention Syste</w:t>
    </w:r>
    <w:r w:rsidR="00E23A1A">
      <w:rPr>
        <w:rFonts w:ascii="Cambria" w:hAnsi="Cambria" w:cs="Tahoma"/>
        <w:color w:val="808080"/>
        <w:sz w:val="20"/>
        <w:szCs w:val="20"/>
      </w:rPr>
      <w:t>ms – 2020</w:t>
    </w:r>
    <w:r>
      <w:rPr>
        <w:rFonts w:ascii="Cambria" w:hAnsi="Cambria" w:cs="Tahoma"/>
        <w:color w:val="808080"/>
        <w:sz w:val="20"/>
        <w:szCs w:val="20"/>
      </w:rPr>
      <w:tab/>
    </w:r>
    <w:r w:rsidRPr="00277EBE">
      <w:rPr>
        <w:rFonts w:ascii="Cambria" w:hAnsi="Cambria"/>
        <w:color w:val="808080"/>
      </w:rPr>
      <w:tab/>
    </w:r>
    <w:r w:rsidRPr="00277EBE">
      <w:rPr>
        <w:rFonts w:ascii="Cambria" w:hAnsi="Cambria" w:cs="Tahoma"/>
        <w:color w:val="808080"/>
        <w:sz w:val="20"/>
        <w:szCs w:val="20"/>
      </w:rPr>
      <w:t xml:space="preserve">Page | </w:t>
    </w:r>
    <w:r w:rsidRPr="00277EBE">
      <w:rPr>
        <w:rFonts w:ascii="Cambria" w:hAnsi="Cambria" w:cs="Tahoma"/>
        <w:color w:val="808080"/>
        <w:sz w:val="20"/>
        <w:szCs w:val="20"/>
      </w:rPr>
      <w:fldChar w:fldCharType="begin"/>
    </w:r>
    <w:r w:rsidRPr="00277EBE">
      <w:rPr>
        <w:rFonts w:ascii="Cambria" w:hAnsi="Cambria" w:cs="Tahoma"/>
        <w:color w:val="808080"/>
        <w:sz w:val="20"/>
        <w:szCs w:val="20"/>
      </w:rPr>
      <w:instrText xml:space="preserve"> PAGE   \* MERGEFORMAT </w:instrText>
    </w:r>
    <w:r w:rsidRPr="00277EBE">
      <w:rPr>
        <w:rFonts w:ascii="Cambria" w:hAnsi="Cambria" w:cs="Tahoma"/>
        <w:color w:val="808080"/>
        <w:sz w:val="20"/>
        <w:szCs w:val="20"/>
      </w:rPr>
      <w:fldChar w:fldCharType="separate"/>
    </w:r>
    <w:r w:rsidR="002D4993">
      <w:rPr>
        <w:rFonts w:ascii="Cambria" w:hAnsi="Cambria" w:cs="Tahoma"/>
        <w:noProof/>
        <w:color w:val="808080"/>
        <w:sz w:val="20"/>
        <w:szCs w:val="20"/>
      </w:rPr>
      <w:t>1</w:t>
    </w:r>
    <w:r w:rsidRPr="00277EBE">
      <w:rPr>
        <w:rFonts w:ascii="Cambria" w:hAnsi="Cambria" w:cs="Tahoma"/>
        <w:color w:val="808080"/>
        <w:sz w:val="20"/>
        <w:szCs w:val="20"/>
      </w:rPr>
      <w:fldChar w:fldCharType="end"/>
    </w:r>
  </w:p>
  <w:p w14:paraId="7287786E" w14:textId="69E9B9BA" w:rsidR="00EC2829" w:rsidRPr="00277EBE" w:rsidRDefault="00E23A1A" w:rsidP="00EE26ED">
    <w:pPr>
      <w:pStyle w:val="Footer"/>
      <w:pBdr>
        <w:top w:val="thinThickSmallGap" w:sz="24" w:space="1" w:color="622423"/>
      </w:pBdr>
      <w:rPr>
        <w:rStyle w:val="style21"/>
        <w:rFonts w:ascii="Cambria" w:hAnsi="Cambria" w:cs="Tahoma"/>
        <w:color w:val="808080"/>
        <w:sz w:val="20"/>
        <w:szCs w:val="20"/>
      </w:rPr>
    </w:pPr>
    <w:r>
      <w:rPr>
        <w:rFonts w:ascii="Cambria" w:hAnsi="Cambria" w:cs="Tahoma"/>
        <w:color w:val="808080"/>
        <w:sz w:val="20"/>
        <w:szCs w:val="20"/>
      </w:rPr>
      <w:t xml:space="preserve">Copyright © </w:t>
    </w:r>
    <w:proofErr w:type="spellStart"/>
    <w:r>
      <w:rPr>
        <w:rFonts w:ascii="Cambria" w:hAnsi="Cambria" w:cs="Tahoma"/>
        <w:color w:val="808080"/>
        <w:sz w:val="20"/>
        <w:szCs w:val="20"/>
      </w:rPr>
      <w:t>MinistrySafe</w:t>
    </w:r>
    <w:proofErr w:type="spellEnd"/>
    <w:r>
      <w:rPr>
        <w:rFonts w:ascii="Cambria" w:hAnsi="Cambria" w:cs="Tahoma"/>
        <w:color w:val="808080"/>
        <w:sz w:val="20"/>
        <w:szCs w:val="20"/>
      </w:rPr>
      <w:t xml:space="preserve"> – 2020</w:t>
    </w:r>
    <w:r w:rsidR="00EC2829" w:rsidRPr="00277EBE">
      <w:rPr>
        <w:rFonts w:ascii="Cambria" w:hAnsi="Cambria" w:cs="Tahoma"/>
        <w:color w:val="808080"/>
        <w:sz w:val="20"/>
        <w:szCs w:val="20"/>
      </w:rPr>
      <w:tab/>
    </w:r>
    <w:r w:rsidR="00EC2829" w:rsidRPr="00277EBE">
      <w:rPr>
        <w:rFonts w:ascii="Cambria" w:hAnsi="Cambria" w:cs="Tahoma"/>
        <w:color w:val="808080"/>
        <w:sz w:val="20"/>
        <w:szCs w:val="20"/>
      </w:rPr>
      <w:tab/>
    </w:r>
    <w:r w:rsidR="00EC2829">
      <w:rPr>
        <w:rStyle w:val="style21"/>
        <w:rFonts w:ascii="Cambria" w:hAnsi="Cambria" w:cs="Tahoma"/>
        <w:color w:val="808080"/>
        <w:sz w:val="20"/>
        <w:szCs w:val="20"/>
      </w:rPr>
      <w:t>www.AbusePreventionSystems.com</w:t>
    </w:r>
  </w:p>
  <w:p w14:paraId="5223FC2F" w14:textId="77777777" w:rsidR="00EC2829" w:rsidRPr="00032208" w:rsidRDefault="00EC2829" w:rsidP="00EE26ED">
    <w:pPr>
      <w:pStyle w:val="Footer"/>
      <w:pBdr>
        <w:top w:val="thinThickSmallGap" w:sz="24" w:space="1" w:color="622423"/>
      </w:pBdr>
      <w:rPr>
        <w:rFonts w:ascii="Cambria" w:hAnsi="Cambria"/>
        <w:color w:val="808080"/>
      </w:rPr>
    </w:pPr>
    <w:r>
      <w:rPr>
        <w:rFonts w:ascii="Cambria" w:hAnsi="Cambria" w:cs="Tahoma"/>
        <w:color w:val="808080"/>
        <w:sz w:val="20"/>
        <w:szCs w:val="20"/>
      </w:rPr>
      <w:t>All Rights Reserved.</w:t>
    </w:r>
    <w:r w:rsidRPr="00277EBE">
      <w:rPr>
        <w:rStyle w:val="style21"/>
        <w:rFonts w:ascii="Cambria" w:hAnsi="Cambria" w:cs="Tahoma"/>
        <w:color w:val="808080"/>
        <w:sz w:val="20"/>
        <w:szCs w:val="20"/>
      </w:rPr>
      <w:tab/>
      <w:t xml:space="preserve">                                      </w:t>
    </w:r>
    <w:r>
      <w:rPr>
        <w:rStyle w:val="style21"/>
        <w:rFonts w:ascii="Cambria" w:hAnsi="Cambria" w:cs="Tahoma"/>
        <w:color w:val="808080"/>
        <w:sz w:val="20"/>
        <w:szCs w:val="20"/>
      </w:rPr>
      <w:tab/>
    </w:r>
    <w:r w:rsidRPr="00277EBE">
      <w:rPr>
        <w:rStyle w:val="style21"/>
        <w:rFonts w:ascii="Cambria" w:hAnsi="Cambria" w:cs="Tahoma"/>
        <w:color w:val="808080"/>
        <w:sz w:val="20"/>
        <w:szCs w:val="20"/>
      </w:rPr>
      <w:t xml:space="preserve">    </w:t>
    </w:r>
    <w:r>
      <w:rPr>
        <w:rStyle w:val="style21"/>
        <w:rFonts w:ascii="Cambria" w:hAnsi="Cambria" w:cs="Tahoma"/>
        <w:color w:val="808080"/>
        <w:sz w:val="20"/>
        <w:szCs w:val="20"/>
      </w:rPr>
      <w:t>www.MinistrySafe.com</w:t>
    </w:r>
    <w:r w:rsidRPr="00277EBE">
      <w:rPr>
        <w:rStyle w:val="style21"/>
        <w:rFonts w:ascii="Cambria" w:hAnsi="Cambria" w:cs="Tahoma"/>
        <w:color w:val="808080"/>
        <w:sz w:val="20"/>
        <w:szCs w:val="20"/>
      </w:rPr>
      <w:t xml:space="preserve">                                                                </w:t>
    </w:r>
    <w:r>
      <w:rPr>
        <w:rStyle w:val="style21"/>
        <w:rFonts w:ascii="Cambria" w:hAnsi="Cambria" w:cs="Tahoma"/>
        <w:color w:val="808080"/>
        <w:sz w:val="20"/>
        <w:szCs w:val="20"/>
      </w:rPr>
      <w:t xml:space="preserve"> </w:t>
    </w:r>
  </w:p>
  <w:p w14:paraId="498E8A63" w14:textId="77777777" w:rsidR="00EC2829" w:rsidRPr="00EE26ED" w:rsidRDefault="00EC2829" w:rsidP="00EE26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040C" w14:textId="77777777" w:rsidR="008A1CFD" w:rsidRDefault="008A1CFD" w:rsidP="00EE26ED">
      <w:r>
        <w:separator/>
      </w:r>
    </w:p>
  </w:footnote>
  <w:footnote w:type="continuationSeparator" w:id="0">
    <w:p w14:paraId="71C367AE" w14:textId="77777777" w:rsidR="008A1CFD" w:rsidRDefault="008A1CFD" w:rsidP="00EE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F7D72"/>
    <w:multiLevelType w:val="multilevel"/>
    <w:tmpl w:val="7FD80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3"/>
    <w:rsid w:val="0000748B"/>
    <w:rsid w:val="000126F5"/>
    <w:rsid w:val="00032227"/>
    <w:rsid w:val="00041794"/>
    <w:rsid w:val="00061198"/>
    <w:rsid w:val="00064605"/>
    <w:rsid w:val="00094377"/>
    <w:rsid w:val="000956EA"/>
    <w:rsid w:val="00096597"/>
    <w:rsid w:val="000D3DC9"/>
    <w:rsid w:val="00100327"/>
    <w:rsid w:val="0013350F"/>
    <w:rsid w:val="001829E2"/>
    <w:rsid w:val="001C3989"/>
    <w:rsid w:val="001D0B96"/>
    <w:rsid w:val="001D1FB8"/>
    <w:rsid w:val="001F5396"/>
    <w:rsid w:val="001F5996"/>
    <w:rsid w:val="00203F50"/>
    <w:rsid w:val="002215DE"/>
    <w:rsid w:val="002230AF"/>
    <w:rsid w:val="00230970"/>
    <w:rsid w:val="002537F1"/>
    <w:rsid w:val="0025467A"/>
    <w:rsid w:val="002C0E1A"/>
    <w:rsid w:val="002D4993"/>
    <w:rsid w:val="002D5C9E"/>
    <w:rsid w:val="002E73BE"/>
    <w:rsid w:val="003156D9"/>
    <w:rsid w:val="00347876"/>
    <w:rsid w:val="003538A9"/>
    <w:rsid w:val="0036570B"/>
    <w:rsid w:val="00366697"/>
    <w:rsid w:val="00367ADA"/>
    <w:rsid w:val="00390C44"/>
    <w:rsid w:val="003D2DEC"/>
    <w:rsid w:val="003D34ED"/>
    <w:rsid w:val="003E71BB"/>
    <w:rsid w:val="003F53D9"/>
    <w:rsid w:val="00417923"/>
    <w:rsid w:val="00431E39"/>
    <w:rsid w:val="00440289"/>
    <w:rsid w:val="0045620D"/>
    <w:rsid w:val="00456498"/>
    <w:rsid w:val="00472170"/>
    <w:rsid w:val="004800C2"/>
    <w:rsid w:val="00480506"/>
    <w:rsid w:val="004905E3"/>
    <w:rsid w:val="004B3DE7"/>
    <w:rsid w:val="00516B2D"/>
    <w:rsid w:val="00527145"/>
    <w:rsid w:val="005316DE"/>
    <w:rsid w:val="00532C16"/>
    <w:rsid w:val="00533853"/>
    <w:rsid w:val="00533941"/>
    <w:rsid w:val="00534391"/>
    <w:rsid w:val="00541237"/>
    <w:rsid w:val="0055129C"/>
    <w:rsid w:val="00557E76"/>
    <w:rsid w:val="0058659C"/>
    <w:rsid w:val="005D31D5"/>
    <w:rsid w:val="005E1E3E"/>
    <w:rsid w:val="005E58BD"/>
    <w:rsid w:val="006339B1"/>
    <w:rsid w:val="0065109C"/>
    <w:rsid w:val="00655DF1"/>
    <w:rsid w:val="006736F3"/>
    <w:rsid w:val="00687493"/>
    <w:rsid w:val="006A3DB2"/>
    <w:rsid w:val="006B14CE"/>
    <w:rsid w:val="006D43F0"/>
    <w:rsid w:val="0070588A"/>
    <w:rsid w:val="00713BCB"/>
    <w:rsid w:val="00715C95"/>
    <w:rsid w:val="00721EF8"/>
    <w:rsid w:val="0072230D"/>
    <w:rsid w:val="007653E7"/>
    <w:rsid w:val="00772080"/>
    <w:rsid w:val="00785AB9"/>
    <w:rsid w:val="00796E81"/>
    <w:rsid w:val="007A1121"/>
    <w:rsid w:val="007C2345"/>
    <w:rsid w:val="007C3E6B"/>
    <w:rsid w:val="007C55D1"/>
    <w:rsid w:val="007F124E"/>
    <w:rsid w:val="00817D62"/>
    <w:rsid w:val="00827673"/>
    <w:rsid w:val="008278F9"/>
    <w:rsid w:val="00835654"/>
    <w:rsid w:val="00851611"/>
    <w:rsid w:val="00851FCC"/>
    <w:rsid w:val="00862109"/>
    <w:rsid w:val="008A1CFD"/>
    <w:rsid w:val="008E5352"/>
    <w:rsid w:val="00917274"/>
    <w:rsid w:val="00927BC6"/>
    <w:rsid w:val="00930434"/>
    <w:rsid w:val="009503F7"/>
    <w:rsid w:val="009A1E59"/>
    <w:rsid w:val="009D769B"/>
    <w:rsid w:val="00A00BC7"/>
    <w:rsid w:val="00A6120D"/>
    <w:rsid w:val="00A72432"/>
    <w:rsid w:val="00A93F90"/>
    <w:rsid w:val="00AA78F0"/>
    <w:rsid w:val="00B301AD"/>
    <w:rsid w:val="00B46B8C"/>
    <w:rsid w:val="00B56FF7"/>
    <w:rsid w:val="00B81A77"/>
    <w:rsid w:val="00B90702"/>
    <w:rsid w:val="00BA61F9"/>
    <w:rsid w:val="00BB0EB7"/>
    <w:rsid w:val="00BB6D28"/>
    <w:rsid w:val="00BC11A4"/>
    <w:rsid w:val="00BE2B57"/>
    <w:rsid w:val="00BE4577"/>
    <w:rsid w:val="00C0004F"/>
    <w:rsid w:val="00C057A1"/>
    <w:rsid w:val="00C36F8C"/>
    <w:rsid w:val="00C814E1"/>
    <w:rsid w:val="00C902A5"/>
    <w:rsid w:val="00C91509"/>
    <w:rsid w:val="00C963E2"/>
    <w:rsid w:val="00CB59D1"/>
    <w:rsid w:val="00CD0683"/>
    <w:rsid w:val="00CD0D04"/>
    <w:rsid w:val="00CE1464"/>
    <w:rsid w:val="00CF38A5"/>
    <w:rsid w:val="00D0116D"/>
    <w:rsid w:val="00D02324"/>
    <w:rsid w:val="00D03250"/>
    <w:rsid w:val="00D304F2"/>
    <w:rsid w:val="00D52126"/>
    <w:rsid w:val="00D6578F"/>
    <w:rsid w:val="00D70B5E"/>
    <w:rsid w:val="00D83006"/>
    <w:rsid w:val="00D86A52"/>
    <w:rsid w:val="00D932DA"/>
    <w:rsid w:val="00D93D49"/>
    <w:rsid w:val="00DA2F77"/>
    <w:rsid w:val="00DB0446"/>
    <w:rsid w:val="00DE25CB"/>
    <w:rsid w:val="00DE6DD2"/>
    <w:rsid w:val="00E1475C"/>
    <w:rsid w:val="00E23A1A"/>
    <w:rsid w:val="00E30049"/>
    <w:rsid w:val="00E32415"/>
    <w:rsid w:val="00E35160"/>
    <w:rsid w:val="00E37C3C"/>
    <w:rsid w:val="00E55D35"/>
    <w:rsid w:val="00E56D3F"/>
    <w:rsid w:val="00E851E2"/>
    <w:rsid w:val="00E91FFB"/>
    <w:rsid w:val="00E92583"/>
    <w:rsid w:val="00E9779F"/>
    <w:rsid w:val="00EB0BC1"/>
    <w:rsid w:val="00EC2829"/>
    <w:rsid w:val="00EE26ED"/>
    <w:rsid w:val="00EF0632"/>
    <w:rsid w:val="00EF2028"/>
    <w:rsid w:val="00EF4BEC"/>
    <w:rsid w:val="00EF5682"/>
    <w:rsid w:val="00F13824"/>
    <w:rsid w:val="00F1399D"/>
    <w:rsid w:val="00F13BA0"/>
    <w:rsid w:val="00F20449"/>
    <w:rsid w:val="00F22469"/>
    <w:rsid w:val="00F54B8E"/>
    <w:rsid w:val="00F94B5B"/>
    <w:rsid w:val="00F96D8C"/>
    <w:rsid w:val="00FA0D02"/>
    <w:rsid w:val="00FB3149"/>
    <w:rsid w:val="00FE2166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D8D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6ED"/>
  </w:style>
  <w:style w:type="paragraph" w:styleId="Footer">
    <w:name w:val="footer"/>
    <w:basedOn w:val="Normal"/>
    <w:link w:val="FooterChar"/>
    <w:uiPriority w:val="99"/>
    <w:unhideWhenUsed/>
    <w:rsid w:val="00EE2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6ED"/>
  </w:style>
  <w:style w:type="character" w:customStyle="1" w:styleId="style21">
    <w:name w:val="style21"/>
    <w:basedOn w:val="DefaultParagraphFont"/>
    <w:rsid w:val="00EE26ED"/>
    <w:rPr>
      <w:color w:val="5A5241"/>
    </w:rPr>
  </w:style>
  <w:style w:type="character" w:styleId="Hyperlink">
    <w:name w:val="Hyperlink"/>
    <w:basedOn w:val="DefaultParagraphFont"/>
    <w:uiPriority w:val="99"/>
    <w:unhideWhenUsed/>
    <w:rsid w:val="00EB0B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23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1237"/>
  </w:style>
  <w:style w:type="character" w:customStyle="1" w:styleId="FootnoteTextChar">
    <w:name w:val="Footnote Text Char"/>
    <w:basedOn w:val="DefaultParagraphFont"/>
    <w:link w:val="FootnoteText"/>
    <w:uiPriority w:val="99"/>
    <w:rsid w:val="00541237"/>
  </w:style>
  <w:style w:type="character" w:styleId="FootnoteReference">
    <w:name w:val="footnote reference"/>
    <w:basedOn w:val="DefaultParagraphFont"/>
    <w:uiPriority w:val="99"/>
    <w:unhideWhenUsed/>
    <w:rsid w:val="005412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hildwelfare.gov" TargetMode="External"/><Relationship Id="rId10" Type="http://schemas.openxmlformats.org/officeDocument/2006/relationships/hyperlink" Target="http://www.ministrysafe.com/legaladv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EB8506ADDD4BB6A9D2DBB434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B44F-B814-1B41-ABD9-1232B48EDD93}"/>
      </w:docPartPr>
      <w:docPartBody>
        <w:p w:rsidR="00340C03" w:rsidRDefault="00340C03" w:rsidP="00340C03">
          <w:pPr>
            <w:pStyle w:val="1B24EB8506ADDD4BB6A9D2DBB4346F2E"/>
          </w:pPr>
          <w:r>
            <w:t>[Type text]</w:t>
          </w:r>
        </w:p>
      </w:docPartBody>
    </w:docPart>
    <w:docPart>
      <w:docPartPr>
        <w:name w:val="746589BA5078AF42BB39156491FE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53AA-979B-6E43-BDAA-1747FAECBE70}"/>
      </w:docPartPr>
      <w:docPartBody>
        <w:p w:rsidR="00340C03" w:rsidRDefault="00340C03" w:rsidP="00340C03">
          <w:pPr>
            <w:pStyle w:val="746589BA5078AF42BB39156491FE5101"/>
          </w:pPr>
          <w:r>
            <w:t>[Type text]</w:t>
          </w:r>
        </w:p>
      </w:docPartBody>
    </w:docPart>
    <w:docPart>
      <w:docPartPr>
        <w:name w:val="C6DC5FAC35BC764B9DC449A7E5D6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7E2C-8AEB-A94D-8BB1-90CDABD5BC09}"/>
      </w:docPartPr>
      <w:docPartBody>
        <w:p w:rsidR="00340C03" w:rsidRDefault="00340C03" w:rsidP="00340C03">
          <w:pPr>
            <w:pStyle w:val="C6DC5FAC35BC764B9DC449A7E5D6EF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3"/>
    <w:rsid w:val="00053995"/>
    <w:rsid w:val="00117514"/>
    <w:rsid w:val="00224266"/>
    <w:rsid w:val="0027556F"/>
    <w:rsid w:val="00340C03"/>
    <w:rsid w:val="00421F9A"/>
    <w:rsid w:val="004A4296"/>
    <w:rsid w:val="004B46F7"/>
    <w:rsid w:val="005C5930"/>
    <w:rsid w:val="006636D3"/>
    <w:rsid w:val="00695141"/>
    <w:rsid w:val="00776F76"/>
    <w:rsid w:val="00C46CF1"/>
    <w:rsid w:val="00D456F4"/>
    <w:rsid w:val="00EC78E1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4EB8506ADDD4BB6A9D2DBB4346F2E">
    <w:name w:val="1B24EB8506ADDD4BB6A9D2DBB4346F2E"/>
    <w:rsid w:val="00340C03"/>
  </w:style>
  <w:style w:type="paragraph" w:customStyle="1" w:styleId="746589BA5078AF42BB39156491FE5101">
    <w:name w:val="746589BA5078AF42BB39156491FE5101"/>
    <w:rsid w:val="00340C03"/>
  </w:style>
  <w:style w:type="paragraph" w:customStyle="1" w:styleId="C6DC5FAC35BC764B9DC449A7E5D6EFE5">
    <w:name w:val="C6DC5FAC35BC764B9DC449A7E5D6EFE5"/>
    <w:rsid w:val="00340C03"/>
  </w:style>
  <w:style w:type="paragraph" w:customStyle="1" w:styleId="51B62CB2ABC3304F9B963DF11ACDD350">
    <w:name w:val="51B62CB2ABC3304F9B963DF11ACDD350"/>
    <w:rsid w:val="00340C03"/>
  </w:style>
  <w:style w:type="paragraph" w:customStyle="1" w:styleId="FFE25D9028AC444F9D04610E4B8D7419">
    <w:name w:val="FFE25D9028AC444F9D04610E4B8D7419"/>
    <w:rsid w:val="00340C03"/>
  </w:style>
  <w:style w:type="paragraph" w:customStyle="1" w:styleId="A2118B3A891C1D4DABDA6CB6CE2F7BB0">
    <w:name w:val="A2118B3A891C1D4DABDA6CB6CE2F7BB0"/>
    <w:rsid w:val="00340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BF98B-BD44-8A43-A523-3CD4EB4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927</Words>
  <Characters>5288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Safe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Love</dc:creator>
  <cp:keywords/>
  <dc:description/>
  <cp:lastModifiedBy>Microsoft Office User</cp:lastModifiedBy>
  <cp:revision>3</cp:revision>
  <cp:lastPrinted>2014-11-11T18:04:00Z</cp:lastPrinted>
  <dcterms:created xsi:type="dcterms:W3CDTF">2020-01-13T17:35:00Z</dcterms:created>
  <dcterms:modified xsi:type="dcterms:W3CDTF">2020-01-13T17:37:00Z</dcterms:modified>
</cp:coreProperties>
</file>